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740" w:rsidRDefault="005B7740" w:rsidP="005B7740">
      <w:pPr>
        <w:spacing w:before="120"/>
      </w:pPr>
    </w:p>
    <w:p w:rsidR="005B7740" w:rsidRDefault="005B7740" w:rsidP="005B7740">
      <w:pPr>
        <w:spacing w:before="120"/>
      </w:pPr>
      <w:r>
        <w:rPr>
          <w:b/>
          <w:bCs/>
        </w:rPr>
        <w:t>Material</w:t>
      </w:r>
      <w:r>
        <w:t xml:space="preserve"> </w:t>
      </w:r>
    </w:p>
    <w:p w:rsidR="005B7740" w:rsidRDefault="005B7740" w:rsidP="005B7740">
      <w:pPr>
        <w:numPr>
          <w:ilvl w:val="0"/>
          <w:numId w:val="1"/>
        </w:numPr>
        <w:suppressAutoHyphens/>
        <w:autoSpaceDE/>
        <w:autoSpaceDN/>
        <w:adjustRightInd/>
        <w:spacing w:before="120"/>
      </w:pPr>
      <w:r>
        <w:t>0,1 M Salzsäure-Lösung, 0,1 M Natronlauge-Lösung</w:t>
      </w:r>
    </w:p>
    <w:p w:rsidR="005B7740" w:rsidRDefault="005B7740" w:rsidP="005B7740">
      <w:pPr>
        <w:numPr>
          <w:ilvl w:val="0"/>
          <w:numId w:val="1"/>
        </w:numPr>
        <w:suppressAutoHyphens/>
        <w:autoSpaceDE/>
        <w:autoSpaceDN/>
        <w:adjustRightInd/>
        <w:spacing w:before="120"/>
      </w:pPr>
      <w:r>
        <w:t>Universalindikator-Lösung</w:t>
      </w:r>
    </w:p>
    <w:p w:rsidR="005B7740" w:rsidRDefault="005B7740" w:rsidP="005B7740">
      <w:pPr>
        <w:numPr>
          <w:ilvl w:val="0"/>
          <w:numId w:val="1"/>
        </w:numPr>
        <w:suppressAutoHyphens/>
        <w:autoSpaceDE/>
        <w:autoSpaceDN/>
        <w:adjustRightInd/>
        <w:spacing w:before="120"/>
      </w:pPr>
      <w:r>
        <w:t>demineralisiertes Wasser, Einwegpipetten, Reagenzgläser</w:t>
      </w:r>
    </w:p>
    <w:p w:rsidR="005B7740" w:rsidRDefault="005B7740" w:rsidP="005B7740">
      <w:pPr>
        <w:spacing w:before="120"/>
      </w:pPr>
    </w:p>
    <w:p w:rsidR="005B7740" w:rsidRDefault="005B7740" w:rsidP="005B7740">
      <w:pPr>
        <w:spacing w:before="119" w:after="57"/>
      </w:pPr>
      <w:r>
        <w:rPr>
          <w:b/>
          <w:bCs/>
        </w:rPr>
        <w:t>Durchführung</w:t>
      </w:r>
    </w:p>
    <w:p w:rsidR="005B7740" w:rsidRDefault="005B7740" w:rsidP="005B7740">
      <w:pPr>
        <w:spacing w:before="120"/>
        <w:ind w:left="343"/>
      </w:pPr>
      <w:r>
        <w:t>Versuch 1</w:t>
      </w:r>
    </w:p>
    <w:p w:rsidR="005B7740" w:rsidRDefault="005B7740" w:rsidP="005B7740">
      <w:pPr>
        <w:numPr>
          <w:ilvl w:val="0"/>
          <w:numId w:val="2"/>
        </w:numPr>
        <w:tabs>
          <w:tab w:val="left" w:pos="709"/>
        </w:tabs>
        <w:suppressAutoHyphens/>
        <w:autoSpaceDE/>
        <w:autoSpaceDN/>
        <w:adjustRightInd/>
        <w:spacing w:before="120"/>
      </w:pPr>
      <w:r>
        <w:t>Füllen Sie ein Reagenzglas zu etwa einem Drittel mit demineralisiertem Wasser.</w:t>
      </w:r>
    </w:p>
    <w:p w:rsidR="005B7740" w:rsidRDefault="005B7740" w:rsidP="005B7740">
      <w:pPr>
        <w:numPr>
          <w:ilvl w:val="0"/>
          <w:numId w:val="2"/>
        </w:numPr>
        <w:tabs>
          <w:tab w:val="left" w:pos="709"/>
        </w:tabs>
        <w:suppressAutoHyphens/>
        <w:autoSpaceDE/>
        <w:autoSpaceDN/>
        <w:adjustRightInd/>
        <w:spacing w:before="120"/>
      </w:pPr>
      <w:r>
        <w:t>Geben Sie 5 Tropfen Universalindikator-Lösung dazu.</w:t>
      </w:r>
    </w:p>
    <w:p w:rsidR="005B7740" w:rsidRDefault="005B7740" w:rsidP="005B7740">
      <w:pPr>
        <w:numPr>
          <w:ilvl w:val="0"/>
          <w:numId w:val="2"/>
        </w:numPr>
        <w:tabs>
          <w:tab w:val="left" w:pos="709"/>
        </w:tabs>
        <w:suppressAutoHyphens/>
        <w:autoSpaceDE/>
        <w:autoSpaceDN/>
        <w:adjustRightInd/>
        <w:spacing w:before="120"/>
      </w:pPr>
      <w:r>
        <w:t>Geben Sie 5 Tropfen 0,1 M Salzsäure-Lösung dazu.</w:t>
      </w:r>
    </w:p>
    <w:p w:rsidR="005B7740" w:rsidRDefault="005B7740" w:rsidP="005B7740">
      <w:pPr>
        <w:spacing w:before="232"/>
        <w:ind w:left="343"/>
      </w:pPr>
      <w:r>
        <w:tab/>
        <w:t>Beobachtung:</w:t>
      </w:r>
    </w:p>
    <w:p w:rsidR="005B7740" w:rsidRDefault="005B7740" w:rsidP="005B7740">
      <w:pPr>
        <w:spacing w:before="120"/>
        <w:ind w:left="343"/>
      </w:pPr>
    </w:p>
    <w:p w:rsidR="005B7740" w:rsidRDefault="005B7740" w:rsidP="005B7740">
      <w:pPr>
        <w:spacing w:before="120"/>
        <w:ind w:left="343"/>
      </w:pPr>
    </w:p>
    <w:p w:rsidR="005B7740" w:rsidRDefault="005B7740" w:rsidP="005B7740">
      <w:pPr>
        <w:spacing w:before="120"/>
        <w:ind w:left="343"/>
      </w:pPr>
    </w:p>
    <w:p w:rsidR="005B7740" w:rsidRDefault="005B7740" w:rsidP="005B7740">
      <w:pPr>
        <w:spacing w:before="120"/>
        <w:ind w:left="343"/>
      </w:pPr>
    </w:p>
    <w:p w:rsidR="005B7740" w:rsidRDefault="005B7740" w:rsidP="005B7740">
      <w:pPr>
        <w:spacing w:before="120"/>
        <w:ind w:left="343"/>
      </w:pPr>
      <w:r>
        <w:t>Versuch 2</w:t>
      </w:r>
    </w:p>
    <w:p w:rsidR="005B7740" w:rsidRDefault="005B7740" w:rsidP="005B7740">
      <w:pPr>
        <w:numPr>
          <w:ilvl w:val="0"/>
          <w:numId w:val="3"/>
        </w:numPr>
        <w:tabs>
          <w:tab w:val="left" w:pos="709"/>
        </w:tabs>
        <w:suppressAutoHyphens/>
        <w:autoSpaceDE/>
        <w:autoSpaceDN/>
        <w:adjustRightInd/>
        <w:spacing w:before="120"/>
      </w:pPr>
      <w:r>
        <w:t>Füllen Sie ein weiteres Reagenzglas zu etwa einem Drittel mit demineralisiertem Wasser.</w:t>
      </w:r>
    </w:p>
    <w:p w:rsidR="005B7740" w:rsidRDefault="005B7740" w:rsidP="005B7740">
      <w:pPr>
        <w:numPr>
          <w:ilvl w:val="0"/>
          <w:numId w:val="3"/>
        </w:numPr>
        <w:tabs>
          <w:tab w:val="left" w:pos="709"/>
        </w:tabs>
        <w:suppressAutoHyphens/>
        <w:autoSpaceDE/>
        <w:autoSpaceDN/>
        <w:adjustRightInd/>
        <w:spacing w:before="120"/>
      </w:pPr>
      <w:r>
        <w:t>Geben Sie 5 Tropfen Universalindikator-Lösung dazu.</w:t>
      </w:r>
    </w:p>
    <w:p w:rsidR="005B7740" w:rsidRDefault="005B7740" w:rsidP="005B7740">
      <w:pPr>
        <w:numPr>
          <w:ilvl w:val="0"/>
          <w:numId w:val="3"/>
        </w:numPr>
        <w:tabs>
          <w:tab w:val="left" w:pos="709"/>
        </w:tabs>
        <w:suppressAutoHyphens/>
        <w:autoSpaceDE/>
        <w:autoSpaceDN/>
        <w:adjustRightInd/>
        <w:spacing w:before="120"/>
      </w:pPr>
      <w:r>
        <w:t>Geben Sie 5 Tropfen 0,1 M Natronlauge-Lösung dazu.</w:t>
      </w:r>
    </w:p>
    <w:p w:rsidR="005B7740" w:rsidRDefault="005B7740" w:rsidP="005B7740">
      <w:pPr>
        <w:spacing w:before="232"/>
        <w:ind w:left="343"/>
      </w:pPr>
      <w:r>
        <w:tab/>
        <w:t>Beobachtung:</w:t>
      </w:r>
    </w:p>
    <w:p w:rsidR="005B7740" w:rsidRDefault="005B7740" w:rsidP="005B7740">
      <w:pPr>
        <w:spacing w:before="120"/>
        <w:ind w:left="343"/>
      </w:pPr>
    </w:p>
    <w:p w:rsidR="005B7740" w:rsidRDefault="005B7740" w:rsidP="005B7740">
      <w:pPr>
        <w:spacing w:before="120"/>
        <w:ind w:left="343"/>
      </w:pPr>
    </w:p>
    <w:p w:rsidR="005B7740" w:rsidRDefault="005B7740" w:rsidP="005B7740">
      <w:pPr>
        <w:spacing w:before="120"/>
        <w:ind w:left="343"/>
      </w:pPr>
    </w:p>
    <w:p w:rsidR="005B7740" w:rsidRDefault="005B7740" w:rsidP="005B7740">
      <w:pPr>
        <w:spacing w:before="120"/>
        <w:ind w:left="343"/>
      </w:pPr>
    </w:p>
    <w:p w:rsidR="005B7740" w:rsidRDefault="005B7740" w:rsidP="005B7740">
      <w:pPr>
        <w:spacing w:before="120"/>
        <w:ind w:left="343"/>
      </w:pPr>
      <w:r>
        <w:t>Versuch 3</w:t>
      </w:r>
    </w:p>
    <w:p w:rsidR="005B7740" w:rsidRDefault="005B7740" w:rsidP="005B7740">
      <w:pPr>
        <w:numPr>
          <w:ilvl w:val="0"/>
          <w:numId w:val="4"/>
        </w:numPr>
        <w:tabs>
          <w:tab w:val="left" w:pos="709"/>
        </w:tabs>
        <w:suppressAutoHyphens/>
        <w:autoSpaceDE/>
        <w:autoSpaceDN/>
        <w:adjustRightInd/>
        <w:spacing w:before="120"/>
      </w:pPr>
      <w:r>
        <w:t>Geben Sie den Inhalt des Reagenzglases aus Versuch 1 vollständig in das Reagenzglas aus</w:t>
      </w:r>
      <w:r>
        <w:tab/>
      </w:r>
      <w:r>
        <w:tab/>
        <w:t xml:space="preserve"> Versuch 2.</w:t>
      </w:r>
    </w:p>
    <w:p w:rsidR="005B7740" w:rsidRDefault="005B7740" w:rsidP="005B7740">
      <w:pPr>
        <w:spacing w:before="232"/>
        <w:ind w:left="343"/>
      </w:pPr>
      <w:r>
        <w:tab/>
        <w:t>Beobachtung:</w:t>
      </w:r>
    </w:p>
    <w:p w:rsidR="00C362D9" w:rsidRDefault="00C362D9" w:rsidP="00AA7190">
      <w:pPr>
        <w:spacing w:before="120"/>
        <w:rPr>
          <w:sz w:val="22"/>
        </w:rPr>
      </w:pPr>
    </w:p>
    <w:sectPr w:rsidR="00C362D9" w:rsidSect="00CE2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73B" w:rsidRDefault="00C5773B">
      <w:r>
        <w:separator/>
      </w:r>
    </w:p>
  </w:endnote>
  <w:endnote w:type="continuationSeparator" w:id="0">
    <w:p w:rsidR="00C5773B" w:rsidRDefault="00C57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962" w:rsidRDefault="009479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80F" w:rsidRDefault="005B7740" w:rsidP="0039780F">
    <w:pPr>
      <w:pStyle w:val="Fuzeile"/>
      <w:tabs>
        <w:tab w:val="clear" w:pos="9072"/>
        <w:tab w:val="right" w:pos="9639"/>
      </w:tabs>
    </w:pPr>
    <w:r>
      <w:rPr>
        <w:sz w:val="14"/>
      </w:rPr>
      <w:t>Säure</w:t>
    </w:r>
    <w:r w:rsidR="00BC5D24">
      <w:rPr>
        <w:sz w:val="14"/>
      </w:rPr>
      <w:t>n</w:t>
    </w:r>
    <w:r>
      <w:rPr>
        <w:sz w:val="14"/>
      </w:rPr>
      <w:t xml:space="preserve"> und Base</w:t>
    </w:r>
    <w:r w:rsidR="00BC5D24">
      <w:rPr>
        <w:sz w:val="14"/>
      </w:rPr>
      <w:t>n</w:t>
    </w:r>
    <w:bookmarkStart w:id="0" w:name="_GoBack"/>
    <w:bookmarkEnd w:id="0"/>
    <w:r w:rsidR="002C696A">
      <w:rPr>
        <w:sz w:val="14"/>
      </w:rPr>
      <w:t>_</w:t>
    </w:r>
    <w:r>
      <w:rPr>
        <w:sz w:val="14"/>
      </w:rPr>
      <w:t>Bader</w:t>
    </w:r>
  </w:p>
  <w:p w:rsidR="003A58DD" w:rsidRPr="00947962" w:rsidRDefault="003A58DD" w:rsidP="0094796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962" w:rsidRDefault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73B" w:rsidRDefault="00C5773B">
      <w:r>
        <w:separator/>
      </w:r>
    </w:p>
  </w:footnote>
  <w:footnote w:type="continuationSeparator" w:id="0">
    <w:p w:rsidR="00C5773B" w:rsidRDefault="00C57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962" w:rsidRDefault="009479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C5773B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</w:tr>
    <w:tr w:rsidR="00C2614D" w:rsidTr="00C5773B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962" w:rsidRDefault="0094796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23"/>
        </w:tabs>
        <w:ind w:left="142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3"/>
        </w:tabs>
        <w:ind w:left="178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43"/>
        </w:tabs>
        <w:ind w:left="214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3"/>
        </w:tabs>
        <w:ind w:left="250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3"/>
        </w:tabs>
        <w:ind w:left="286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23"/>
        </w:tabs>
        <w:ind w:left="322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3"/>
        </w:tabs>
        <w:ind w:left="358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3"/>
        </w:tabs>
        <w:ind w:left="3943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23"/>
        </w:tabs>
        <w:ind w:left="142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3"/>
        </w:tabs>
        <w:ind w:left="178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43"/>
        </w:tabs>
        <w:ind w:left="214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3"/>
        </w:tabs>
        <w:ind w:left="250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3"/>
        </w:tabs>
        <w:ind w:left="286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23"/>
        </w:tabs>
        <w:ind w:left="322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3"/>
        </w:tabs>
        <w:ind w:left="358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3"/>
        </w:tabs>
        <w:ind w:left="3943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23"/>
        </w:tabs>
        <w:ind w:left="142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3"/>
        </w:tabs>
        <w:ind w:left="178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43"/>
        </w:tabs>
        <w:ind w:left="214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3"/>
        </w:tabs>
        <w:ind w:left="250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3"/>
        </w:tabs>
        <w:ind w:left="286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23"/>
        </w:tabs>
        <w:ind w:left="322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3"/>
        </w:tabs>
        <w:ind w:left="358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3"/>
        </w:tabs>
        <w:ind w:left="3943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574C3B"/>
    <w:rsid w:val="005B7740"/>
    <w:rsid w:val="005E6E90"/>
    <w:rsid w:val="006226BF"/>
    <w:rsid w:val="006B608E"/>
    <w:rsid w:val="008B0265"/>
    <w:rsid w:val="00907757"/>
    <w:rsid w:val="00941DB8"/>
    <w:rsid w:val="00947962"/>
    <w:rsid w:val="00AA7190"/>
    <w:rsid w:val="00AC3F74"/>
    <w:rsid w:val="00AD5ABF"/>
    <w:rsid w:val="00BC5D24"/>
    <w:rsid w:val="00C2614D"/>
    <w:rsid w:val="00C362D9"/>
    <w:rsid w:val="00C5773B"/>
    <w:rsid w:val="00CE2B05"/>
    <w:rsid w:val="00D15BEF"/>
    <w:rsid w:val="00DD5449"/>
    <w:rsid w:val="00DF14B7"/>
    <w:rsid w:val="00E04777"/>
    <w:rsid w:val="00E3400A"/>
    <w:rsid w:val="00E837CD"/>
    <w:rsid w:val="00ED1BF7"/>
    <w:rsid w:val="00F676FE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8898CAA1-984A-4A1D-AA42-3CA234651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2253F97B</Template>
  <TotalTime>0</TotalTime>
  <Pages>1</Pages>
  <Words>89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Brunner, Pia (KM)</dc:creator>
  <cp:keywords/>
  <cp:lastModifiedBy>Bader, Manfred</cp:lastModifiedBy>
  <cp:revision>3</cp:revision>
  <cp:lastPrinted>2012-10-23T08:09:00Z</cp:lastPrinted>
  <dcterms:created xsi:type="dcterms:W3CDTF">2015-05-15T06:04:00Z</dcterms:created>
  <dcterms:modified xsi:type="dcterms:W3CDTF">2015-06-20T12:10:00Z</dcterms:modified>
</cp:coreProperties>
</file>