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>
      <w:bookmarkStart w:id="0" w:name="_GoBack"/>
      <w:bookmarkEnd w:id="0"/>
    </w:p>
    <w:p w:rsidR="00FF72D4" w:rsidRDefault="00E12CD7" w:rsidP="00FF72D4">
      <w:pPr>
        <w:rPr>
          <w:rFonts w:ascii="Arial" w:hAnsi="Arial" w:cs="Arial"/>
        </w:rPr>
      </w:pPr>
      <w:r>
        <w:t>Lösungsblatt</w:t>
      </w:r>
      <w:r w:rsidR="008849A2" w:rsidRPr="00FF72D4">
        <w:rPr>
          <w:rFonts w:ascii="Arial" w:hAnsi="Arial" w:cs="Arial"/>
        </w:rPr>
        <w:t xml:space="preserve"> I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F72D4" w:rsidTr="00FF72D4">
        <w:tc>
          <w:tcPr>
            <w:tcW w:w="9606" w:type="dxa"/>
          </w:tcPr>
          <w:p w:rsidR="00FF72D4" w:rsidRDefault="00FF72D4" w:rsidP="00FF72D4">
            <w:pPr>
              <w:jc w:val="both"/>
              <w:rPr>
                <w:rFonts w:ascii="Arial" w:hAnsi="Arial" w:cs="Arial"/>
              </w:rPr>
            </w:pPr>
            <w:proofErr w:type="spellStart"/>
            <w:r w:rsidRPr="00FF72D4">
              <w:rPr>
                <w:rFonts w:ascii="Arial" w:hAnsi="Arial" w:cs="Arial"/>
                <w:lang w:val="en"/>
              </w:rPr>
              <w:t>Infotext</w:t>
            </w:r>
            <w:proofErr w:type="spellEnd"/>
            <w:proofErr w:type="gramStart"/>
            <w:r w:rsidRPr="00FF72D4">
              <w:rPr>
                <w:rFonts w:ascii="Arial" w:hAnsi="Arial" w:cs="Arial"/>
                <w:lang w:val="en"/>
              </w:rPr>
              <w:t>:</w:t>
            </w:r>
            <w:proofErr w:type="gramEnd"/>
            <w:r w:rsidRPr="00FF72D4">
              <w:rPr>
                <w:rFonts w:ascii="Arial" w:hAnsi="Arial" w:cs="Arial"/>
                <w:lang w:val="en"/>
              </w:rPr>
              <w:br/>
              <w:t xml:space="preserve">Der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gehört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zu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ältesten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Nutzpflanzen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des Menschen.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bei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Ausgrabungen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in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Südamerika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gefundenen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Samen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beweisen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dass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schon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vor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mehr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10.000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Jahren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dort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angebaut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wurden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Christopher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Kolumbus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gramStart"/>
            <w:r w:rsidRPr="00FF72D4">
              <w:rPr>
                <w:rFonts w:ascii="Arial" w:hAnsi="Arial" w:cs="Arial"/>
                <w:lang w:val="en"/>
              </w:rPr>
              <w:t xml:space="preserve">1492 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Nordamerika</w:t>
            </w:r>
            <w:proofErr w:type="spellEnd"/>
            <w:proofErr w:type="gram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erreichte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Besiede</w:t>
            </w:r>
            <w:proofErr w:type="spellEnd"/>
            <w:r>
              <w:rPr>
                <w:rFonts w:ascii="Arial" w:hAnsi="Arial" w:cs="Arial"/>
                <w:lang w:val="en"/>
              </w:rPr>
              <w:t>-</w:t>
            </w:r>
            <w:r w:rsidRPr="00FF72D4">
              <w:rPr>
                <w:rFonts w:ascii="Arial" w:hAnsi="Arial" w:cs="Arial"/>
                <w:lang w:val="en"/>
              </w:rPr>
              <w:t xml:space="preserve">lung des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Kontinents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begann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waren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ein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wichtiges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Nahrungsmittel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Auch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Griechen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Römer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kannten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Frucht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afrikanischen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Staaten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bezogen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Kale</w:t>
            </w:r>
            <w:r>
              <w:rPr>
                <w:rFonts w:ascii="Arial" w:hAnsi="Arial" w:cs="Arial"/>
                <w:lang w:val="en"/>
              </w:rPr>
              <w:t>-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bassen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bezeichneten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Heute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sind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Indien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China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und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Japan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Spitzenreiter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bei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Nutzung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des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Auch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in den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Mittelmeerländern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genießen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eine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hohe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Beliebtheit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In Deutschland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wurden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2014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über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60.000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Tonnen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produziert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 </w:t>
            </w:r>
          </w:p>
        </w:tc>
      </w:tr>
    </w:tbl>
    <w:p w:rsidR="00FF72D4" w:rsidRPr="00FF72D4" w:rsidRDefault="00FF72D4" w:rsidP="00FF72D4">
      <w:pPr>
        <w:rPr>
          <w:rFonts w:ascii="Arial" w:hAnsi="Arial" w:cs="Arial"/>
          <w:sz w:val="8"/>
          <w:szCs w:val="8"/>
        </w:rPr>
      </w:pPr>
    </w:p>
    <w:p w:rsidR="008849A2" w:rsidRPr="00FF72D4" w:rsidRDefault="004447A4" w:rsidP="00FF72D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F72D4">
        <w:rPr>
          <w:rFonts w:ascii="Arial" w:hAnsi="Arial" w:cs="Arial"/>
        </w:rPr>
        <w:t xml:space="preserve">Markiere in der Weltkarte alle Länder in denen es laut </w:t>
      </w:r>
      <w:proofErr w:type="spellStart"/>
      <w:r w:rsidRPr="00FF72D4">
        <w:rPr>
          <w:rFonts w:ascii="Arial" w:hAnsi="Arial" w:cs="Arial"/>
        </w:rPr>
        <w:t>Infotext</w:t>
      </w:r>
      <w:proofErr w:type="spellEnd"/>
      <w:r w:rsidRPr="00FF72D4">
        <w:rPr>
          <w:rFonts w:ascii="Arial" w:hAnsi="Arial" w:cs="Arial"/>
        </w:rPr>
        <w:t xml:space="preserve"> Kürbisse gibt</w:t>
      </w:r>
    </w:p>
    <w:p w:rsidR="008849A2" w:rsidRPr="00FF72D4" w:rsidRDefault="00E12CD7" w:rsidP="008849A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498379" cy="2611431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_far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4" r="4507" b="12633"/>
                    <a:stretch/>
                  </pic:blipFill>
                  <pic:spPr bwMode="auto">
                    <a:xfrm>
                      <a:off x="0" y="0"/>
                      <a:ext cx="5501049" cy="261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CC" w:rsidRPr="00FF72D4" w:rsidRDefault="008E1CCC" w:rsidP="008E1CCC">
      <w:pPr>
        <w:pStyle w:val="Listenabsatz"/>
        <w:ind w:left="360"/>
        <w:rPr>
          <w:rFonts w:ascii="Arial" w:hAnsi="Arial" w:cs="Arial"/>
        </w:rPr>
      </w:pPr>
    </w:p>
    <w:p w:rsidR="003C7665" w:rsidRDefault="008E1CCC" w:rsidP="003C766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F72D4">
        <w:rPr>
          <w:rFonts w:ascii="Arial" w:hAnsi="Arial" w:cs="Arial"/>
        </w:rPr>
        <w:t>Warum könne</w:t>
      </w:r>
      <w:r w:rsidR="00FF72D4" w:rsidRPr="00FF72D4">
        <w:rPr>
          <w:rFonts w:ascii="Arial" w:hAnsi="Arial" w:cs="Arial"/>
        </w:rPr>
        <w:t>n Kürbisse fast auf der ganzen W</w:t>
      </w:r>
      <w:r w:rsidRPr="00FF72D4">
        <w:rPr>
          <w:rFonts w:ascii="Arial" w:hAnsi="Arial" w:cs="Arial"/>
        </w:rPr>
        <w:t>elt vorkommen</w:t>
      </w:r>
      <w:r w:rsidR="00FF72D4" w:rsidRPr="00FF72D4">
        <w:rPr>
          <w:rFonts w:ascii="Arial" w:hAnsi="Arial" w:cs="Arial"/>
        </w:rPr>
        <w:t>? Finde Gründe dafür!</w:t>
      </w:r>
      <w:r w:rsidR="00FF72D4" w:rsidRPr="00FF72D4">
        <w:rPr>
          <w:rFonts w:ascii="Arial" w:hAnsi="Arial" w:cs="Arial"/>
        </w:rPr>
        <w:br/>
      </w:r>
      <w:r w:rsidR="00E12CD7">
        <w:rPr>
          <w:rFonts w:ascii="Segoe UI" w:hAnsi="Segoe UI" w:cs="Segoe UI"/>
          <w:color w:val="000000"/>
          <w:sz w:val="16"/>
          <w:szCs w:val="16"/>
        </w:rPr>
        <w:t xml:space="preserve"> Unempfindlich gegen schlechte </w:t>
      </w:r>
      <w:r w:rsidR="00E12CD7" w:rsidRPr="00E12CD7">
        <w:rPr>
          <w:rFonts w:ascii="Segoe UI" w:hAnsi="Segoe UI" w:cs="Segoe UI"/>
          <w:color w:val="000000"/>
          <w:sz w:val="16"/>
          <w:szCs w:val="16"/>
        </w:rPr>
        <w:t>Böden,</w:t>
      </w:r>
      <w:r w:rsidR="00E12CD7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E12CD7" w:rsidRPr="00E12CD7">
        <w:rPr>
          <w:rFonts w:ascii="Segoe UI" w:hAnsi="Segoe UI" w:cs="Segoe UI"/>
          <w:color w:val="000000"/>
          <w:sz w:val="16"/>
          <w:szCs w:val="16"/>
        </w:rPr>
        <w:t>zu</w:t>
      </w:r>
      <w:r w:rsidR="00E12CD7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E12CD7" w:rsidRPr="00E12CD7">
        <w:rPr>
          <w:rFonts w:ascii="Segoe UI" w:hAnsi="Segoe UI" w:cs="Segoe UI"/>
          <w:color w:val="000000"/>
          <w:sz w:val="16"/>
          <w:szCs w:val="16"/>
        </w:rPr>
        <w:t>viel oder zu</w:t>
      </w:r>
      <w:r w:rsidR="00E12CD7">
        <w:rPr>
          <w:rFonts w:ascii="Segoe UI" w:hAnsi="Segoe UI" w:cs="Segoe UI"/>
          <w:color w:val="000000"/>
          <w:sz w:val="16"/>
          <w:szCs w:val="16"/>
        </w:rPr>
        <w:t xml:space="preserve"> wenig Regen, warme-</w:t>
      </w:r>
      <w:r w:rsidR="00E12CD7" w:rsidRPr="00E12CD7">
        <w:rPr>
          <w:rFonts w:ascii="Segoe UI" w:hAnsi="Segoe UI" w:cs="Segoe UI"/>
          <w:color w:val="000000"/>
          <w:sz w:val="16"/>
          <w:szCs w:val="16"/>
        </w:rPr>
        <w:t>kühle Wachstumsperioden</w:t>
      </w:r>
      <w:r w:rsidR="00E12CD7">
        <w:rPr>
          <w:rFonts w:ascii="Segoe UI" w:hAnsi="Segoe UI" w:cs="Segoe UI"/>
          <w:color w:val="000000"/>
          <w:sz w:val="16"/>
          <w:szCs w:val="16"/>
        </w:rPr>
        <w:br/>
      </w:r>
    </w:p>
    <w:p w:rsidR="00E12CD7" w:rsidRPr="00E12CD7" w:rsidRDefault="00E12CD7" w:rsidP="00E12CD7">
      <w:pPr>
        <w:pStyle w:val="Listenabsatz"/>
        <w:ind w:left="360"/>
        <w:rPr>
          <w:rFonts w:ascii="Arial" w:hAnsi="Arial" w:cs="Arial"/>
        </w:rPr>
      </w:pPr>
    </w:p>
    <w:p w:rsidR="003C7665" w:rsidRPr="00E12CD7" w:rsidRDefault="004447A4" w:rsidP="008849A2">
      <w:pPr>
        <w:rPr>
          <w:rFonts w:ascii="Arial" w:hAnsi="Arial" w:cs="Arial"/>
          <w:color w:val="FF0000"/>
        </w:rPr>
      </w:pPr>
      <w:r w:rsidRPr="00FF72D4">
        <w:rPr>
          <w:rFonts w:ascii="Arial" w:hAnsi="Arial" w:cs="Arial"/>
        </w:rPr>
        <w:t xml:space="preserve">Merke: </w:t>
      </w:r>
      <w:r w:rsidR="008E1CCC" w:rsidRPr="00FF72D4">
        <w:rPr>
          <w:rFonts w:ascii="Arial" w:hAnsi="Arial" w:cs="Arial"/>
        </w:rPr>
        <w:t xml:space="preserve"> </w:t>
      </w:r>
      <w:r w:rsidR="008E1CCC" w:rsidRPr="00E12CD7">
        <w:rPr>
          <w:rFonts w:ascii="Arial" w:hAnsi="Arial" w:cs="Arial"/>
          <w:color w:val="FF0000"/>
        </w:rPr>
        <w:t>Kürbisse</w:t>
      </w:r>
      <w:r w:rsidR="00FF72D4" w:rsidRPr="00E12CD7">
        <w:rPr>
          <w:rFonts w:ascii="Arial" w:hAnsi="Arial" w:cs="Arial"/>
          <w:color w:val="FF0000"/>
        </w:rPr>
        <w:t xml:space="preserve"> sind</w:t>
      </w:r>
      <w:r w:rsidR="008E1CCC" w:rsidRPr="00E12CD7">
        <w:rPr>
          <w:rFonts w:ascii="Arial" w:hAnsi="Arial" w:cs="Arial"/>
          <w:color w:val="FF0000"/>
        </w:rPr>
        <w:t xml:space="preserve"> Generallisten, weil sie gegenüber großen Schwankungen von </w:t>
      </w:r>
      <w:r w:rsidR="00FF72D4" w:rsidRPr="00E12CD7">
        <w:rPr>
          <w:rFonts w:ascii="Arial" w:hAnsi="Arial" w:cs="Arial"/>
          <w:color w:val="FF0000"/>
        </w:rPr>
        <w:t xml:space="preserve">   </w:t>
      </w:r>
      <w:r w:rsidR="00FF72D4" w:rsidRPr="00E12CD7">
        <w:rPr>
          <w:rFonts w:ascii="Arial" w:hAnsi="Arial" w:cs="Arial"/>
          <w:color w:val="FF0000"/>
        </w:rPr>
        <w:br/>
        <w:t xml:space="preserve">             </w:t>
      </w:r>
      <w:r w:rsidR="00E12CD7">
        <w:rPr>
          <w:rFonts w:ascii="Arial" w:hAnsi="Arial" w:cs="Arial"/>
          <w:color w:val="FF0000"/>
        </w:rPr>
        <w:t>Ökofaktoren (</w:t>
      </w:r>
      <w:r w:rsidR="00FF72D4" w:rsidRPr="00E12CD7">
        <w:rPr>
          <w:rFonts w:ascii="Arial" w:hAnsi="Arial" w:cs="Arial"/>
          <w:color w:val="FF0000"/>
        </w:rPr>
        <w:t>Temperatur,</w:t>
      </w:r>
      <w:r w:rsidR="00E12CD7" w:rsidRPr="00E12CD7">
        <w:rPr>
          <w:rFonts w:ascii="Arial" w:hAnsi="Arial" w:cs="Arial"/>
          <w:color w:val="FF0000"/>
        </w:rPr>
        <w:t xml:space="preserve"> </w:t>
      </w:r>
      <w:r w:rsidR="00FF72D4" w:rsidRPr="00E12CD7">
        <w:rPr>
          <w:rFonts w:ascii="Arial" w:hAnsi="Arial" w:cs="Arial"/>
          <w:color w:val="FF0000"/>
        </w:rPr>
        <w:t>Feuchtigkeit, Licht etc.</w:t>
      </w:r>
      <w:r w:rsidR="00E12CD7">
        <w:rPr>
          <w:rFonts w:ascii="Arial" w:hAnsi="Arial" w:cs="Arial"/>
          <w:color w:val="FF0000"/>
        </w:rPr>
        <w:t>)</w:t>
      </w:r>
      <w:r w:rsidR="00FF72D4" w:rsidRPr="00E12CD7">
        <w:rPr>
          <w:rFonts w:ascii="Arial" w:hAnsi="Arial" w:cs="Arial"/>
          <w:color w:val="FF0000"/>
        </w:rPr>
        <w:t xml:space="preserve"> unempfindlich sind.</w:t>
      </w:r>
    </w:p>
    <w:p w:rsidR="003C7665" w:rsidRPr="003C7665" w:rsidRDefault="003C7665" w:rsidP="003C766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Internetrecherche</w:t>
      </w:r>
      <w:r>
        <w:rPr>
          <w:rFonts w:ascii="Arial" w:hAnsi="Arial" w:cs="Arial"/>
        </w:rPr>
        <w:br/>
      </w:r>
    </w:p>
    <w:p w:rsidR="00FF08ED" w:rsidRPr="00FF08ED" w:rsidRDefault="008849A2" w:rsidP="00FF08ED">
      <w:pPr>
        <w:pStyle w:val="Listenabsatz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3C7665">
        <w:rPr>
          <w:rFonts w:ascii="Arial" w:hAnsi="Arial" w:cs="Arial"/>
        </w:rPr>
        <w:t xml:space="preserve">Was hat das </w:t>
      </w:r>
      <w:proofErr w:type="spellStart"/>
      <w:r w:rsidRPr="003C7665">
        <w:rPr>
          <w:rFonts w:ascii="Arial" w:hAnsi="Arial" w:cs="Arial"/>
        </w:rPr>
        <w:t>Thanksgiving</w:t>
      </w:r>
      <w:proofErr w:type="spellEnd"/>
      <w:r w:rsidRPr="003C7665">
        <w:rPr>
          <w:rFonts w:ascii="Arial" w:hAnsi="Arial" w:cs="Arial"/>
        </w:rPr>
        <w:t xml:space="preserve"> Fest mit Kürbissen zu tun? </w:t>
      </w:r>
      <w:r w:rsidR="00FF72D4" w:rsidRPr="003C7665">
        <w:rPr>
          <w:rFonts w:ascii="Arial" w:hAnsi="Arial" w:cs="Arial"/>
        </w:rPr>
        <w:br/>
      </w:r>
      <w:r w:rsidR="002E6788" w:rsidRPr="003C7665">
        <w:rPr>
          <w:rFonts w:ascii="Segoe UI" w:hAnsi="Segoe UI" w:cs="Segoe UI"/>
          <w:color w:val="000000"/>
          <w:sz w:val="16"/>
          <w:szCs w:val="16"/>
        </w:rPr>
        <w:t>Der Kürbiskuchen „</w:t>
      </w:r>
      <w:proofErr w:type="spellStart"/>
      <w:r w:rsidR="002E6788" w:rsidRPr="003C7665">
        <w:rPr>
          <w:rFonts w:ascii="Segoe UI" w:hAnsi="Segoe UI" w:cs="Segoe UI"/>
          <w:color w:val="000000"/>
          <w:sz w:val="16"/>
          <w:szCs w:val="16"/>
        </w:rPr>
        <w:t>Pumpkin</w:t>
      </w:r>
      <w:proofErr w:type="spellEnd"/>
      <w:r w:rsidR="002E6788" w:rsidRPr="003C7665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="002E6788" w:rsidRPr="003C7665">
        <w:rPr>
          <w:rFonts w:ascii="Segoe UI" w:hAnsi="Segoe UI" w:cs="Segoe UI"/>
          <w:color w:val="000000"/>
          <w:sz w:val="16"/>
          <w:szCs w:val="16"/>
        </w:rPr>
        <w:t>Pie</w:t>
      </w:r>
      <w:proofErr w:type="spellEnd"/>
      <w:r w:rsidR="002E6788" w:rsidRPr="003C7665">
        <w:rPr>
          <w:rFonts w:ascii="Segoe UI" w:hAnsi="Segoe UI" w:cs="Segoe UI"/>
          <w:color w:val="000000"/>
          <w:sz w:val="16"/>
          <w:szCs w:val="16"/>
        </w:rPr>
        <w:t xml:space="preserve">“, gehört zum Festtagsmenü dieses Tages und erinnert an den Kürbis als Überlebensnahrung für die ersten Siedler der </w:t>
      </w:r>
      <w:proofErr w:type="spellStart"/>
      <w:r w:rsidR="002E6788" w:rsidRPr="003C7665">
        <w:rPr>
          <w:rFonts w:ascii="Segoe UI" w:hAnsi="Segoe UI" w:cs="Segoe UI"/>
          <w:color w:val="000000"/>
          <w:sz w:val="16"/>
          <w:szCs w:val="16"/>
        </w:rPr>
        <w:t>Mayflower</w:t>
      </w:r>
      <w:proofErr w:type="spellEnd"/>
      <w:r w:rsidR="002E6788" w:rsidRPr="003C7665">
        <w:rPr>
          <w:rFonts w:ascii="Segoe UI" w:hAnsi="Segoe UI" w:cs="Segoe UI"/>
          <w:color w:val="000000"/>
          <w:sz w:val="16"/>
          <w:szCs w:val="16"/>
        </w:rPr>
        <w:t>.</w:t>
      </w:r>
      <w:r w:rsidR="002E6788" w:rsidRPr="003C7665">
        <w:rPr>
          <w:rFonts w:ascii="Segoe UI" w:hAnsi="Segoe UI" w:cs="Segoe UI"/>
          <w:color w:val="000000"/>
          <w:sz w:val="16"/>
          <w:szCs w:val="16"/>
        </w:rPr>
        <w:br/>
      </w:r>
      <w:r w:rsidR="003C7665" w:rsidRPr="003C7665">
        <w:rPr>
          <w:rFonts w:ascii="Segoe UI" w:hAnsi="Segoe UI" w:cs="Segoe UI"/>
          <w:color w:val="000000"/>
          <w:sz w:val="16"/>
          <w:szCs w:val="16"/>
        </w:rPr>
        <w:t>http://www.kuerbisinfo.de/geschichte.html</w:t>
      </w:r>
    </w:p>
    <w:p w:rsidR="004447A4" w:rsidRPr="003C7665" w:rsidRDefault="00FF72D4" w:rsidP="00FF08ED">
      <w:pPr>
        <w:pStyle w:val="Listenabsatz"/>
        <w:rPr>
          <w:rFonts w:ascii="Arial" w:hAnsi="Arial" w:cs="Arial"/>
          <w:sz w:val="16"/>
          <w:szCs w:val="16"/>
        </w:rPr>
      </w:pPr>
      <w:r w:rsidRPr="003C7665">
        <w:rPr>
          <w:rFonts w:ascii="Segoe UI" w:hAnsi="Segoe UI" w:cs="Segoe UI"/>
          <w:color w:val="000000"/>
          <w:sz w:val="16"/>
          <w:szCs w:val="16"/>
        </w:rPr>
        <w:br/>
      </w:r>
    </w:p>
    <w:p w:rsidR="008E1CCC" w:rsidRPr="003C7665" w:rsidRDefault="002E6788" w:rsidP="00FF72D4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Zu welchem Zweck werden</w:t>
      </w:r>
      <w:r w:rsidR="008849A2" w:rsidRPr="00FF72D4">
        <w:rPr>
          <w:rFonts w:ascii="Arial" w:hAnsi="Arial" w:cs="Arial"/>
        </w:rPr>
        <w:t xml:space="preserve"> </w:t>
      </w:r>
      <w:proofErr w:type="spellStart"/>
      <w:r w:rsidR="008849A2" w:rsidRPr="00FF72D4">
        <w:rPr>
          <w:rFonts w:ascii="Arial" w:hAnsi="Arial" w:cs="Arial"/>
          <w:lang w:val="en"/>
        </w:rPr>
        <w:t>Flaschenkürbisse</w:t>
      </w:r>
      <w:proofErr w:type="spellEnd"/>
      <w:r w:rsidR="008849A2" w:rsidRPr="00FF72D4">
        <w:rPr>
          <w:rFonts w:ascii="Arial" w:hAnsi="Arial" w:cs="Arial"/>
          <w:lang w:val="en"/>
        </w:rPr>
        <w:t xml:space="preserve"> (</w:t>
      </w:r>
      <w:proofErr w:type="spellStart"/>
      <w:r w:rsidR="008849A2" w:rsidRPr="00FF72D4">
        <w:rPr>
          <w:rFonts w:ascii="Arial" w:hAnsi="Arial" w:cs="Arial"/>
          <w:lang w:val="en"/>
        </w:rPr>
        <w:t>Kalebassen</w:t>
      </w:r>
      <w:proofErr w:type="spellEnd"/>
      <w:r w:rsidR="008849A2" w:rsidRPr="00FF72D4">
        <w:rPr>
          <w:rFonts w:ascii="Arial" w:hAnsi="Arial" w:cs="Arial"/>
          <w:lang w:val="en"/>
        </w:rPr>
        <w:t xml:space="preserve">) </w:t>
      </w:r>
      <w:proofErr w:type="spellStart"/>
      <w:r w:rsidR="008849A2" w:rsidRPr="00FF72D4">
        <w:rPr>
          <w:rFonts w:ascii="Arial" w:hAnsi="Arial" w:cs="Arial"/>
          <w:lang w:val="en"/>
        </w:rPr>
        <w:t>verwendet</w:t>
      </w:r>
      <w:proofErr w:type="spellEnd"/>
      <w:r w:rsidR="008849A2" w:rsidRPr="00FF72D4">
        <w:rPr>
          <w:rFonts w:ascii="Arial" w:hAnsi="Arial" w:cs="Arial"/>
          <w:lang w:val="en"/>
        </w:rPr>
        <w:t>?</w:t>
      </w:r>
      <w:r w:rsidR="00FF72D4" w:rsidRPr="00FF72D4">
        <w:rPr>
          <w:rFonts w:ascii="Arial" w:hAnsi="Arial" w:cs="Arial"/>
          <w:lang w:val="en"/>
        </w:rPr>
        <w:br/>
      </w:r>
      <w:r>
        <w:rPr>
          <w:rFonts w:ascii="Segoe UI" w:hAnsi="Segoe UI" w:cs="Segoe UI"/>
          <w:color w:val="000000"/>
          <w:sz w:val="16"/>
          <w:szCs w:val="16"/>
        </w:rPr>
        <w:t xml:space="preserve">Essen, Vorratsbehälter, </w:t>
      </w:r>
      <w:r w:rsidRPr="002E6788">
        <w:rPr>
          <w:rFonts w:ascii="Segoe UI" w:hAnsi="Segoe UI" w:cs="Segoe UI"/>
          <w:color w:val="000000"/>
          <w:sz w:val="16"/>
          <w:szCs w:val="16"/>
        </w:rPr>
        <w:t>Schwimmboje für Fis</w:t>
      </w:r>
      <w:r>
        <w:rPr>
          <w:rFonts w:ascii="Segoe UI" w:hAnsi="Segoe UI" w:cs="Segoe UI"/>
          <w:color w:val="000000"/>
          <w:sz w:val="16"/>
          <w:szCs w:val="16"/>
        </w:rPr>
        <w:t xml:space="preserve">chernetze, Essschale, Teller, Löffel, </w:t>
      </w:r>
      <w:r w:rsidRPr="002E6788">
        <w:rPr>
          <w:rFonts w:ascii="Segoe UI" w:hAnsi="Segoe UI" w:cs="Segoe UI"/>
          <w:color w:val="000000"/>
          <w:sz w:val="16"/>
          <w:szCs w:val="16"/>
        </w:rPr>
        <w:t xml:space="preserve">Musikinstrument </w:t>
      </w:r>
      <w:r>
        <w:rPr>
          <w:rFonts w:ascii="Segoe UI" w:hAnsi="Segoe UI" w:cs="Segoe UI"/>
          <w:color w:val="000000"/>
          <w:sz w:val="16"/>
          <w:szCs w:val="16"/>
        </w:rPr>
        <w:t>Dekorationsobjekt</w:t>
      </w:r>
      <w:r>
        <w:rPr>
          <w:rFonts w:ascii="Segoe UI" w:hAnsi="Segoe UI" w:cs="Segoe UI"/>
          <w:color w:val="000000"/>
          <w:sz w:val="16"/>
          <w:szCs w:val="16"/>
        </w:rPr>
        <w:br/>
      </w:r>
      <w:hyperlink r:id="rId9" w:history="1">
        <w:r w:rsidRPr="00E60C42">
          <w:rPr>
            <w:rStyle w:val="Hyperlink"/>
            <w:rFonts w:ascii="Segoe UI" w:hAnsi="Segoe UI" w:cs="Segoe UI"/>
            <w:sz w:val="16"/>
            <w:szCs w:val="16"/>
          </w:rPr>
          <w:t>https://www.landwirtschaftskammer.de/verbraucher/service/gartenbau/kuerbis.pdf</w:t>
        </w:r>
      </w:hyperlink>
      <w:r>
        <w:rPr>
          <w:rFonts w:ascii="Segoe UI" w:hAnsi="Segoe UI" w:cs="Segoe UI"/>
          <w:color w:val="000000"/>
          <w:sz w:val="16"/>
          <w:szCs w:val="16"/>
        </w:rPr>
        <w:br/>
      </w:r>
    </w:p>
    <w:p w:rsidR="002E6788" w:rsidRPr="002E6788" w:rsidRDefault="008E1CCC" w:rsidP="00FF72D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F72D4">
        <w:rPr>
          <w:rFonts w:ascii="Arial" w:hAnsi="Arial" w:cs="Arial"/>
          <w:lang w:val="en"/>
        </w:rPr>
        <w:t>Wie</w:t>
      </w:r>
      <w:proofErr w:type="spellEnd"/>
      <w:r w:rsidRPr="00FF72D4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Pr="00FF72D4">
        <w:rPr>
          <w:rFonts w:ascii="Arial" w:hAnsi="Arial" w:cs="Arial"/>
          <w:lang w:val="en"/>
        </w:rPr>
        <w:t>hoch</w:t>
      </w:r>
      <w:proofErr w:type="spellEnd"/>
      <w:proofErr w:type="gramEnd"/>
      <w:r w:rsidRPr="00FF72D4">
        <w:rPr>
          <w:rFonts w:ascii="Arial" w:hAnsi="Arial" w:cs="Arial"/>
          <w:lang w:val="en"/>
        </w:rPr>
        <w:t xml:space="preserve"> war die </w:t>
      </w:r>
      <w:proofErr w:type="spellStart"/>
      <w:r w:rsidRPr="00FF72D4">
        <w:rPr>
          <w:rFonts w:ascii="Arial" w:hAnsi="Arial" w:cs="Arial"/>
          <w:lang w:val="en"/>
        </w:rPr>
        <w:t>Erntemenge</w:t>
      </w:r>
      <w:proofErr w:type="spellEnd"/>
      <w:r w:rsidRPr="00FF72D4">
        <w:rPr>
          <w:rFonts w:ascii="Arial" w:hAnsi="Arial" w:cs="Arial"/>
          <w:lang w:val="en"/>
        </w:rPr>
        <w:t xml:space="preserve"> 2013</w:t>
      </w:r>
      <w:r w:rsidR="00FF72D4" w:rsidRPr="00FF72D4">
        <w:rPr>
          <w:rFonts w:ascii="Arial" w:hAnsi="Arial" w:cs="Arial"/>
          <w:lang w:val="en"/>
        </w:rPr>
        <w:t xml:space="preserve"> in Baden-Württemberg</w:t>
      </w:r>
      <w:r w:rsidRPr="00FF72D4">
        <w:rPr>
          <w:rFonts w:ascii="Arial" w:hAnsi="Arial" w:cs="Arial"/>
          <w:lang w:val="en"/>
        </w:rPr>
        <w:t>?</w:t>
      </w:r>
      <w:r w:rsidR="008849A2" w:rsidRPr="00FF72D4">
        <w:rPr>
          <w:rFonts w:ascii="Arial" w:hAnsi="Arial" w:cs="Arial"/>
        </w:rPr>
        <w:t xml:space="preserve"> </w:t>
      </w:r>
      <w:r w:rsidR="00FF72D4">
        <w:rPr>
          <w:rFonts w:ascii="Arial" w:hAnsi="Arial" w:cs="Arial"/>
        </w:rPr>
        <w:br/>
      </w:r>
      <w:r w:rsidR="002E6788">
        <w:rPr>
          <w:rFonts w:ascii="Segoe UI" w:hAnsi="Segoe UI" w:cs="Segoe UI"/>
          <w:color w:val="000000"/>
          <w:sz w:val="16"/>
          <w:szCs w:val="16"/>
        </w:rPr>
        <w:t xml:space="preserve">11.451 Tonnen   </w:t>
      </w:r>
      <w:hyperlink r:id="rId10" w:history="1">
        <w:r w:rsidR="002E6788" w:rsidRPr="00E60C42">
          <w:rPr>
            <w:rStyle w:val="Hyperlink"/>
            <w:rFonts w:ascii="Segoe UI" w:hAnsi="Segoe UI" w:cs="Segoe UI"/>
            <w:sz w:val="16"/>
            <w:szCs w:val="16"/>
          </w:rPr>
          <w:t>http://www1.wdr.de/themen/aktuell/zahlderwoche/zdw576_lpic-1_lupe-true.html</w:t>
        </w:r>
      </w:hyperlink>
    </w:p>
    <w:p w:rsidR="00EC5D13" w:rsidRPr="00FF72D4" w:rsidRDefault="008849A2" w:rsidP="002E6788">
      <w:pPr>
        <w:pStyle w:val="Listenabsatz"/>
        <w:rPr>
          <w:rFonts w:ascii="Arial" w:hAnsi="Arial" w:cs="Arial"/>
        </w:rPr>
      </w:pPr>
      <w:r w:rsidRPr="00FF72D4">
        <w:rPr>
          <w:rFonts w:ascii="Arial" w:hAnsi="Arial" w:cs="Arial"/>
        </w:rPr>
        <w:t xml:space="preserve">                 </w:t>
      </w:r>
    </w:p>
    <w:sectPr w:rsidR="00EC5D13" w:rsidRPr="00FF72D4" w:rsidSect="004447A4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0A" w:rsidRDefault="000D2F0A" w:rsidP="008849A2">
      <w:pPr>
        <w:spacing w:after="0" w:line="240" w:lineRule="auto"/>
      </w:pPr>
      <w:r>
        <w:separator/>
      </w:r>
    </w:p>
  </w:endnote>
  <w:endnote w:type="continuationSeparator" w:id="0">
    <w:p w:rsidR="000D2F0A" w:rsidRDefault="000D2F0A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0A" w:rsidRDefault="000D2F0A" w:rsidP="008849A2">
      <w:pPr>
        <w:spacing w:after="0" w:line="240" w:lineRule="auto"/>
      </w:pPr>
      <w:r>
        <w:separator/>
      </w:r>
    </w:p>
  </w:footnote>
  <w:footnote w:type="continuationSeparator" w:id="0">
    <w:p w:rsidR="000D2F0A" w:rsidRDefault="000D2F0A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0D2F0A"/>
    <w:rsid w:val="001B68C6"/>
    <w:rsid w:val="001D2B45"/>
    <w:rsid w:val="001D53F2"/>
    <w:rsid w:val="001E7134"/>
    <w:rsid w:val="0023276E"/>
    <w:rsid w:val="00260236"/>
    <w:rsid w:val="002E6788"/>
    <w:rsid w:val="003C7665"/>
    <w:rsid w:val="004119C6"/>
    <w:rsid w:val="00427AB3"/>
    <w:rsid w:val="00441E5D"/>
    <w:rsid w:val="004447A4"/>
    <w:rsid w:val="00460558"/>
    <w:rsid w:val="004C3161"/>
    <w:rsid w:val="0053230D"/>
    <w:rsid w:val="005D3EC3"/>
    <w:rsid w:val="00673237"/>
    <w:rsid w:val="006945A4"/>
    <w:rsid w:val="00713BE2"/>
    <w:rsid w:val="00876384"/>
    <w:rsid w:val="008849A2"/>
    <w:rsid w:val="00891587"/>
    <w:rsid w:val="008E1CCC"/>
    <w:rsid w:val="008E504B"/>
    <w:rsid w:val="008F666F"/>
    <w:rsid w:val="00915157"/>
    <w:rsid w:val="009E452A"/>
    <w:rsid w:val="00B04926"/>
    <w:rsid w:val="00B432F5"/>
    <w:rsid w:val="00B91D5D"/>
    <w:rsid w:val="00BA10EB"/>
    <w:rsid w:val="00BD231A"/>
    <w:rsid w:val="00CA0D34"/>
    <w:rsid w:val="00D24E58"/>
    <w:rsid w:val="00D608C4"/>
    <w:rsid w:val="00E12CD7"/>
    <w:rsid w:val="00E16CB2"/>
    <w:rsid w:val="00E336B7"/>
    <w:rsid w:val="00E61446"/>
    <w:rsid w:val="00EC5D13"/>
    <w:rsid w:val="00EF7668"/>
    <w:rsid w:val="00F61D3C"/>
    <w:rsid w:val="00FF08E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1.wdr.de/themen/aktuell/zahlderwoche/zdw576_lpic-1_lupe-tru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wirtschaftskammer.de/verbraucher/service/gartenbau/kuerb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3</cp:revision>
  <dcterms:created xsi:type="dcterms:W3CDTF">2015-09-17T14:11:00Z</dcterms:created>
  <dcterms:modified xsi:type="dcterms:W3CDTF">2015-09-22T07:41:00Z</dcterms:modified>
</cp:coreProperties>
</file>